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27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 xml:space="preserve">План занятий. Дисциплина  «Госпитальная педиатрия»  </w:t>
      </w:r>
    </w:p>
    <w:p w:rsidR="00CE3F27" w:rsidRPr="002B2FBB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>20</w:t>
      </w:r>
      <w:r w:rsidR="00284E13">
        <w:rPr>
          <w:b/>
          <w:bCs/>
          <w:sz w:val="32"/>
          <w:szCs w:val="32"/>
        </w:rPr>
        <w:t>20</w:t>
      </w:r>
      <w:r w:rsidRPr="002B2FBB">
        <w:rPr>
          <w:b/>
          <w:bCs/>
          <w:sz w:val="32"/>
          <w:szCs w:val="32"/>
        </w:rPr>
        <w:t>-20</w:t>
      </w:r>
      <w:r w:rsidR="00A21CA0">
        <w:rPr>
          <w:b/>
          <w:bCs/>
          <w:sz w:val="32"/>
          <w:szCs w:val="32"/>
        </w:rPr>
        <w:t>2</w:t>
      </w:r>
      <w:r w:rsidR="00284E13">
        <w:rPr>
          <w:b/>
          <w:bCs/>
          <w:sz w:val="32"/>
          <w:szCs w:val="32"/>
        </w:rPr>
        <w:t>1</w:t>
      </w:r>
      <w:r w:rsidRPr="002B2FBB">
        <w:rPr>
          <w:b/>
          <w:bCs/>
          <w:sz w:val="32"/>
          <w:szCs w:val="32"/>
        </w:rPr>
        <w:t xml:space="preserve"> учебный год</w:t>
      </w:r>
    </w:p>
    <w:p w:rsidR="00CE3F27" w:rsidRDefault="00CE3F27" w:rsidP="006010B1"/>
    <w:p w:rsidR="00CE3F27" w:rsidRDefault="00CE3F27" w:rsidP="006010B1">
      <w:pPr>
        <w:jc w:val="center"/>
        <w:rPr>
          <w:b/>
        </w:rPr>
      </w:pPr>
      <w:r>
        <w:t xml:space="preserve">Модуль  </w:t>
      </w:r>
      <w:r w:rsidRPr="006040E6">
        <w:rPr>
          <w:b/>
        </w:rPr>
        <w:t>Патология детей раннего возраста</w:t>
      </w:r>
    </w:p>
    <w:p w:rsidR="00CE3F27" w:rsidRDefault="00A21CA0" w:rsidP="006010B1"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часо</w:t>
      </w:r>
      <w:r w:rsidR="00CE3F27">
        <w:rPr>
          <w:b/>
          <w:bCs/>
          <w:sz w:val="28"/>
          <w:szCs w:val="28"/>
        </w:rPr>
        <w:t>в -</w:t>
      </w:r>
      <w:r w:rsidR="00CE3F27" w:rsidRPr="009B5611">
        <w:rPr>
          <w:b/>
          <w:bCs/>
          <w:sz w:val="28"/>
          <w:szCs w:val="28"/>
        </w:rPr>
        <w:t>Синдром нарушенного кишечного всасывания.</w:t>
      </w:r>
    </w:p>
    <w:p w:rsidR="00912C21" w:rsidRDefault="00CE3F27" w:rsidP="006010B1">
      <w:r w:rsidRPr="006040E6">
        <w:t xml:space="preserve">Определение понятий гипотрофия, синдром </w:t>
      </w:r>
      <w:proofErr w:type="spellStart"/>
      <w:r w:rsidRPr="006040E6">
        <w:t>мальабсорбции</w:t>
      </w:r>
      <w:proofErr w:type="spellEnd"/>
      <w:r w:rsidRPr="006040E6">
        <w:t xml:space="preserve">, диспепсический синдром. Причины развития данных синдромов. Патогенез. </w:t>
      </w:r>
      <w:proofErr w:type="spellStart"/>
      <w:r w:rsidRPr="006040E6">
        <w:t>Целиакия</w:t>
      </w:r>
      <w:proofErr w:type="spellEnd"/>
      <w:r w:rsidRPr="006040E6">
        <w:t xml:space="preserve">, </w:t>
      </w:r>
      <w:proofErr w:type="spellStart"/>
      <w:r w:rsidRPr="006040E6">
        <w:t>муковисцидоз</w:t>
      </w:r>
      <w:proofErr w:type="spellEnd"/>
      <w:r w:rsidRPr="006040E6">
        <w:t xml:space="preserve">, экссудативная </w:t>
      </w:r>
      <w:proofErr w:type="spellStart"/>
      <w:r w:rsidRPr="006040E6">
        <w:t>энтеропатия</w:t>
      </w:r>
      <w:proofErr w:type="spellEnd"/>
      <w:r w:rsidRPr="006040E6">
        <w:t xml:space="preserve">, </w:t>
      </w:r>
      <w:proofErr w:type="spellStart"/>
      <w:r w:rsidRPr="006040E6">
        <w:t>дисахаридазная</w:t>
      </w:r>
      <w:proofErr w:type="spellEnd"/>
      <w:r w:rsidRPr="006040E6">
        <w:t xml:space="preserve"> недостаточность. Этиология, патогенез, классификация. Клиника, диагноз, дифференциальный диагноз с гипотрофией, как самостоятельной формой заболевания, кишечной инфекцией, дисбактериозом. Лечение, </w:t>
      </w:r>
      <w:r>
        <w:t xml:space="preserve">диспансеризации Клинические рекомендации по оказанию помощи детям с синдромом </w:t>
      </w:r>
      <w:proofErr w:type="spellStart"/>
      <w:r>
        <w:t>мальабсорбции</w:t>
      </w:r>
      <w:proofErr w:type="spellEnd"/>
      <w:r>
        <w:t>.</w:t>
      </w:r>
    </w:p>
    <w:p w:rsidR="00CE3F27" w:rsidRDefault="00A21CA0" w:rsidP="006010B1"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часо</w:t>
      </w:r>
      <w:r w:rsidR="00CE3F27">
        <w:rPr>
          <w:b/>
          <w:bCs/>
          <w:sz w:val="28"/>
          <w:szCs w:val="28"/>
        </w:rPr>
        <w:t xml:space="preserve">в </w:t>
      </w:r>
      <w:proofErr w:type="spellStart"/>
      <w:r w:rsidR="00CE3F27" w:rsidRPr="009B5611">
        <w:rPr>
          <w:b/>
          <w:bCs/>
          <w:sz w:val="28"/>
          <w:szCs w:val="28"/>
        </w:rPr>
        <w:t>Бронхообструктивныйсиндром</w:t>
      </w:r>
      <w:proofErr w:type="spellEnd"/>
      <w:proofErr w:type="gramStart"/>
      <w:r w:rsidR="00CE3F27">
        <w:rPr>
          <w:b/>
          <w:bCs/>
          <w:sz w:val="28"/>
          <w:szCs w:val="28"/>
        </w:rPr>
        <w:t>.</w:t>
      </w:r>
      <w:r w:rsidR="00CE3F27" w:rsidRPr="006040E6">
        <w:t>.</w:t>
      </w:r>
      <w:proofErr w:type="gramEnd"/>
    </w:p>
    <w:p w:rsidR="00CE3F27" w:rsidRDefault="00CE3F27" w:rsidP="006010B1">
      <w:r w:rsidRPr="006040E6">
        <w:t xml:space="preserve">Определение. Причины, механизм развития. Патогенез. </w:t>
      </w:r>
      <w:proofErr w:type="spellStart"/>
      <w:r w:rsidRPr="006040E6">
        <w:t>Обструктивный</w:t>
      </w:r>
      <w:proofErr w:type="spellEnd"/>
      <w:r w:rsidRPr="006040E6">
        <w:t xml:space="preserve"> бронхит, </w:t>
      </w:r>
      <w:proofErr w:type="spellStart"/>
      <w:r w:rsidRPr="006040E6">
        <w:t>бронхиолит</w:t>
      </w:r>
      <w:proofErr w:type="spellEnd"/>
      <w:r w:rsidRPr="006040E6">
        <w:t xml:space="preserve"> у детей раннего возраста. Этиология. Клиника. Дифференциальный диагноз. Современные подходы к терапии. Рецидивирующий обструктивный бронхит. Выбор противокашлевых средств. Профилактика.</w:t>
      </w:r>
      <w:r>
        <w:t xml:space="preserve"> Клинические рекомендации по оказанию помощи детям с </w:t>
      </w:r>
      <w:proofErr w:type="spellStart"/>
      <w:r>
        <w:t>о</w:t>
      </w:r>
      <w:r w:rsidRPr="006040E6">
        <w:t>бструктивны</w:t>
      </w:r>
      <w:r>
        <w:t>м</w:t>
      </w:r>
      <w:proofErr w:type="spellEnd"/>
      <w:r w:rsidRPr="006040E6">
        <w:t xml:space="preserve"> бронхит</w:t>
      </w:r>
      <w:r>
        <w:t>ом</w:t>
      </w:r>
      <w:r w:rsidRPr="006040E6">
        <w:t xml:space="preserve">, </w:t>
      </w:r>
      <w:proofErr w:type="spellStart"/>
      <w:r w:rsidRPr="006040E6">
        <w:t>бронхиолит</w:t>
      </w:r>
      <w:r>
        <w:t>ом</w:t>
      </w:r>
      <w:proofErr w:type="spellEnd"/>
      <w:r>
        <w:t>.</w:t>
      </w:r>
    </w:p>
    <w:p w:rsidR="00CE3F27" w:rsidRDefault="00CE3F27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 </w:t>
      </w:r>
      <w:r w:rsidRPr="009B5611">
        <w:rPr>
          <w:b/>
          <w:bCs/>
          <w:sz w:val="28"/>
          <w:szCs w:val="28"/>
        </w:rPr>
        <w:t>Наследственные нарушения обмена веществ</w:t>
      </w:r>
      <w:r w:rsidRPr="006040E6">
        <w:t xml:space="preserve">. </w:t>
      </w:r>
    </w:p>
    <w:p w:rsidR="00CE3F27" w:rsidRPr="006040E6" w:rsidRDefault="00CE3F27" w:rsidP="006010B1">
      <w:proofErr w:type="spellStart"/>
      <w:r w:rsidRPr="006040E6">
        <w:t>Аминоацидопатии</w:t>
      </w:r>
      <w:proofErr w:type="spellEnd"/>
      <w:r w:rsidRPr="006040E6">
        <w:t>: (</w:t>
      </w:r>
      <w:proofErr w:type="spellStart"/>
      <w:r w:rsidRPr="006040E6">
        <w:t>гиперфенилаланинемияа</w:t>
      </w:r>
      <w:r>
        <w:t>л</w:t>
      </w:r>
      <w:r w:rsidRPr="006040E6">
        <w:t>каптонурия</w:t>
      </w:r>
      <w:proofErr w:type="spellEnd"/>
      <w:r w:rsidRPr="006040E6">
        <w:t xml:space="preserve">) </w:t>
      </w:r>
      <w:proofErr w:type="spellStart"/>
      <w:r w:rsidRPr="006040E6">
        <w:t>Дислипопротеинемии</w:t>
      </w:r>
      <w:proofErr w:type="spellEnd"/>
    </w:p>
    <w:p w:rsidR="00CE3F27" w:rsidRDefault="00CE3F27" w:rsidP="006010B1">
      <w:r w:rsidRPr="006040E6">
        <w:t>Нарушение обмена углеводов (</w:t>
      </w:r>
      <w:proofErr w:type="spellStart"/>
      <w:r w:rsidRPr="006040E6">
        <w:t>галактоземия</w:t>
      </w:r>
      <w:proofErr w:type="spellEnd"/>
      <w:r w:rsidRPr="006040E6">
        <w:t xml:space="preserve"> </w:t>
      </w:r>
      <w:proofErr w:type="spellStart"/>
      <w:r w:rsidRPr="006040E6">
        <w:t>гликогенозы</w:t>
      </w:r>
      <w:proofErr w:type="spellEnd"/>
      <w:r w:rsidRPr="006040E6">
        <w:t>) Патогенез, клинические проявления в зависимости от возраста, диагноз, дифференциальный диагноз. Современные подходы к терапии, течение, исход, прогноз.</w:t>
      </w:r>
    </w:p>
    <w:p w:rsidR="00CE3F27" w:rsidRDefault="00CE3F27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9B5611">
        <w:rPr>
          <w:b/>
          <w:bCs/>
          <w:sz w:val="28"/>
          <w:szCs w:val="28"/>
        </w:rPr>
        <w:t>Первичные иммунодефицитные состояния</w:t>
      </w:r>
      <w:r w:rsidRPr="006040E6">
        <w:t xml:space="preserve">. </w:t>
      </w:r>
    </w:p>
    <w:p w:rsidR="00CE3F27" w:rsidRDefault="00CE3F27" w:rsidP="006010B1">
      <w:r w:rsidRPr="006040E6">
        <w:t>Классификация, клиника, диагноз, дифференциальный диагноз, роль иммунологического обследования. Терапевтические корригирующие мероприятия</w:t>
      </w:r>
      <w:r>
        <w:t>.</w:t>
      </w:r>
    </w:p>
    <w:p w:rsidR="00CE3F27" w:rsidRDefault="00CE3F27" w:rsidP="006010B1"/>
    <w:p w:rsidR="00CE3F27" w:rsidRDefault="00CE3F27" w:rsidP="006010B1">
      <w:pPr>
        <w:jc w:val="center"/>
        <w:rPr>
          <w:b/>
          <w:bCs/>
        </w:rPr>
      </w:pPr>
      <w:r>
        <w:t xml:space="preserve">Модуль </w:t>
      </w:r>
      <w:r w:rsidRPr="002B2FBB">
        <w:rPr>
          <w:b/>
          <w:bCs/>
        </w:rPr>
        <w:t>Пульмонология</w:t>
      </w:r>
    </w:p>
    <w:p w:rsidR="00CE3F27" w:rsidRDefault="00CE3F27" w:rsidP="006010B1">
      <w:r w:rsidRPr="009B5611">
        <w:rPr>
          <w:b/>
          <w:bCs/>
          <w:sz w:val="28"/>
          <w:szCs w:val="28"/>
        </w:rPr>
        <w:t>12 часовВрожденные и наследственные хронические несп</w:t>
      </w:r>
      <w:r>
        <w:rPr>
          <w:b/>
          <w:bCs/>
          <w:sz w:val="28"/>
          <w:szCs w:val="28"/>
        </w:rPr>
        <w:t>ецифические заболевания легких.</w:t>
      </w:r>
      <w:r w:rsidRPr="009B5611">
        <w:rPr>
          <w:b/>
          <w:bCs/>
          <w:spacing w:val="-5"/>
          <w:sz w:val="28"/>
          <w:szCs w:val="28"/>
        </w:rPr>
        <w:t>Пороки развития бронхолегочной системы:</w:t>
      </w:r>
    </w:p>
    <w:p w:rsidR="00CE3F27" w:rsidRDefault="00CE3F27" w:rsidP="006010B1">
      <w:proofErr w:type="spellStart"/>
      <w:r w:rsidRPr="006040E6">
        <w:t>с-м</w:t>
      </w:r>
      <w:proofErr w:type="spellEnd"/>
      <w:r w:rsidRPr="006040E6">
        <w:t xml:space="preserve"> </w:t>
      </w:r>
      <w:proofErr w:type="spellStart"/>
      <w:r w:rsidRPr="006040E6">
        <w:t>Гудпасчера</w:t>
      </w:r>
      <w:proofErr w:type="spellEnd"/>
      <w:r w:rsidRPr="006040E6">
        <w:t xml:space="preserve">, альвеолярный </w:t>
      </w:r>
      <w:proofErr w:type="spellStart"/>
      <w:r w:rsidRPr="006040E6">
        <w:t>микролитиаз</w:t>
      </w:r>
      <w:proofErr w:type="spellEnd"/>
      <w:r w:rsidRPr="006040E6">
        <w:t xml:space="preserve">, </w:t>
      </w:r>
      <w:proofErr w:type="spellStart"/>
      <w:r w:rsidRPr="006040E6">
        <w:t>муковисцидоз</w:t>
      </w:r>
      <w:proofErr w:type="spellEnd"/>
      <w:r w:rsidRPr="006040E6">
        <w:t xml:space="preserve">, легочная </w:t>
      </w:r>
      <w:proofErr w:type="spellStart"/>
      <w:r w:rsidRPr="006040E6">
        <w:t>фома</w:t>
      </w:r>
      <w:proofErr w:type="spellEnd"/>
      <w:r w:rsidRPr="006040E6">
        <w:t xml:space="preserve">. Дифференциальный диагноз. Лечение. Современные представления о сущности каждого заболевания. Клиника, диагностика. Данные </w:t>
      </w:r>
      <w:proofErr w:type="spellStart"/>
      <w:r w:rsidRPr="006040E6">
        <w:t>бронхологического</w:t>
      </w:r>
      <w:proofErr w:type="spellEnd"/>
      <w:r w:rsidRPr="006040E6">
        <w:t xml:space="preserve"> исследования. Дифференциальный диагноз, лечение.</w:t>
      </w:r>
      <w:r>
        <w:t xml:space="preserve"> Клинические рекомендации по оказанию помощи детям с </w:t>
      </w:r>
      <w:proofErr w:type="spellStart"/>
      <w:r>
        <w:t>мукоисцидозом</w:t>
      </w:r>
      <w:proofErr w:type="spellEnd"/>
      <w:r>
        <w:t>, хронической интерстициальной болезнью легких, дефицитом альфа-1-антитрипсина.</w:t>
      </w:r>
    </w:p>
    <w:p w:rsidR="00CE3F27" w:rsidRDefault="00CE3F27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 xml:space="preserve">12 </w:t>
      </w:r>
      <w:proofErr w:type="spellStart"/>
      <w:r w:rsidRPr="009B5611">
        <w:rPr>
          <w:b/>
          <w:bCs/>
          <w:sz w:val="28"/>
          <w:szCs w:val="28"/>
        </w:rPr>
        <w:t>часовАльвеолиты</w:t>
      </w:r>
      <w:proofErr w:type="spellEnd"/>
      <w:r w:rsidRPr="009B5611">
        <w:rPr>
          <w:b/>
          <w:bCs/>
          <w:sz w:val="28"/>
          <w:szCs w:val="28"/>
        </w:rPr>
        <w:t xml:space="preserve"> у </w:t>
      </w:r>
      <w:proofErr w:type="spellStart"/>
      <w:r w:rsidRPr="009B5611">
        <w:rPr>
          <w:b/>
          <w:bCs/>
          <w:sz w:val="28"/>
          <w:szCs w:val="28"/>
        </w:rPr>
        <w:t>детй</w:t>
      </w:r>
      <w:proofErr w:type="spellEnd"/>
      <w:r>
        <w:rPr>
          <w:b/>
          <w:bCs/>
          <w:sz w:val="28"/>
          <w:szCs w:val="28"/>
        </w:rPr>
        <w:t>.</w:t>
      </w:r>
    </w:p>
    <w:p w:rsidR="00CE3F27" w:rsidRDefault="00CE3F27" w:rsidP="006010B1">
      <w:r w:rsidRPr="006040E6">
        <w:rPr>
          <w:spacing w:val="-5"/>
        </w:rPr>
        <w:t xml:space="preserve">Этиология. Патогенез. </w:t>
      </w:r>
      <w:proofErr w:type="gramStart"/>
      <w:r w:rsidRPr="006040E6">
        <w:rPr>
          <w:spacing w:val="-5"/>
        </w:rPr>
        <w:t xml:space="preserve">Классификация: </w:t>
      </w:r>
      <w:proofErr w:type="spellStart"/>
      <w:r w:rsidRPr="006040E6">
        <w:rPr>
          <w:spacing w:val="-5"/>
        </w:rPr>
        <w:t>гиперсенситивныйпневмонит</w:t>
      </w:r>
      <w:proofErr w:type="spellEnd"/>
      <w:r w:rsidRPr="006040E6">
        <w:rPr>
          <w:spacing w:val="-5"/>
        </w:rPr>
        <w:t>,</w:t>
      </w:r>
      <w:r w:rsidRPr="006040E6">
        <w:rPr>
          <w:spacing w:val="-4"/>
        </w:rPr>
        <w:t xml:space="preserve"> токсический </w:t>
      </w:r>
      <w:proofErr w:type="spellStart"/>
      <w:r w:rsidRPr="006040E6">
        <w:rPr>
          <w:spacing w:val="-4"/>
        </w:rPr>
        <w:t>фиброзирующийальвеолит</w:t>
      </w:r>
      <w:proofErr w:type="spellEnd"/>
      <w:r w:rsidRPr="006040E6">
        <w:rPr>
          <w:spacing w:val="-4"/>
        </w:rPr>
        <w:t xml:space="preserve">, </w:t>
      </w:r>
      <w:proofErr w:type="spellStart"/>
      <w:r w:rsidRPr="006040E6">
        <w:rPr>
          <w:spacing w:val="-4"/>
        </w:rPr>
        <w:t>идио-</w:t>
      </w:r>
      <w:r w:rsidRPr="006040E6">
        <w:rPr>
          <w:spacing w:val="-6"/>
        </w:rPr>
        <w:t>патическийфиброзирующийальвеолит</w:t>
      </w:r>
      <w:proofErr w:type="spellEnd"/>
      <w:r w:rsidRPr="006040E6">
        <w:rPr>
          <w:spacing w:val="-6"/>
        </w:rPr>
        <w:t>).</w:t>
      </w:r>
      <w:proofErr w:type="gramEnd"/>
      <w:r w:rsidRPr="006040E6">
        <w:rPr>
          <w:spacing w:val="-6"/>
        </w:rPr>
        <w:t xml:space="preserve"> Клиника. </w:t>
      </w:r>
      <w:r w:rsidRPr="006040E6">
        <w:rPr>
          <w:spacing w:val="-5"/>
        </w:rPr>
        <w:t>Диагностика. Дифференциальный диагноз. Течение. Возрастные особенно</w:t>
      </w:r>
      <w:r w:rsidRPr="006040E6">
        <w:rPr>
          <w:spacing w:val="-5"/>
        </w:rPr>
        <w:softHyphen/>
      </w:r>
      <w:r w:rsidRPr="006040E6">
        <w:t>сти клиники и течения. Лечение. Исходы.</w:t>
      </w:r>
      <w:r>
        <w:t xml:space="preserve"> Клинические рекомендации по оказанию помощи детям с </w:t>
      </w:r>
      <w:proofErr w:type="spellStart"/>
      <w:r>
        <w:t>альвеолитом</w:t>
      </w:r>
      <w:proofErr w:type="spellEnd"/>
      <w:r>
        <w:t>.</w:t>
      </w:r>
    </w:p>
    <w:p w:rsidR="00CE3F27" w:rsidRDefault="00A21CA0" w:rsidP="006010B1">
      <w:pPr>
        <w:rPr>
          <w:b/>
          <w:bCs/>
          <w:spacing w:val="-4"/>
        </w:rPr>
      </w:pPr>
      <w:r>
        <w:rPr>
          <w:b/>
          <w:bCs/>
          <w:sz w:val="28"/>
          <w:szCs w:val="28"/>
        </w:rPr>
        <w:t>6</w:t>
      </w:r>
      <w:r w:rsidR="00CE3F27" w:rsidRPr="009B5611">
        <w:rPr>
          <w:b/>
          <w:bCs/>
          <w:sz w:val="28"/>
          <w:szCs w:val="28"/>
        </w:rPr>
        <w:t xml:space="preserve"> </w:t>
      </w:r>
      <w:proofErr w:type="spellStart"/>
      <w:r w:rsidR="00CE3F27" w:rsidRPr="009B5611">
        <w:rPr>
          <w:b/>
          <w:bCs/>
          <w:sz w:val="28"/>
          <w:szCs w:val="28"/>
        </w:rPr>
        <w:t>часов</w:t>
      </w:r>
      <w:r w:rsidR="00CE3F27" w:rsidRPr="009B5611">
        <w:rPr>
          <w:b/>
          <w:bCs/>
          <w:spacing w:val="-4"/>
          <w:sz w:val="28"/>
          <w:szCs w:val="28"/>
        </w:rPr>
        <w:t>Респираторные</w:t>
      </w:r>
      <w:proofErr w:type="spellEnd"/>
      <w:r w:rsidR="00CE3F27" w:rsidRPr="009B561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CE3F27" w:rsidRPr="009B5611">
        <w:rPr>
          <w:b/>
          <w:bCs/>
          <w:spacing w:val="-4"/>
          <w:sz w:val="28"/>
          <w:szCs w:val="28"/>
        </w:rPr>
        <w:t>аллергозы</w:t>
      </w:r>
      <w:proofErr w:type="spellEnd"/>
      <w:r w:rsidR="00CE3F27" w:rsidRPr="006040E6">
        <w:rPr>
          <w:b/>
          <w:bCs/>
          <w:spacing w:val="-4"/>
        </w:rPr>
        <w:t xml:space="preserve">. </w:t>
      </w:r>
    </w:p>
    <w:p w:rsidR="00CE3F27" w:rsidRPr="002B2FBB" w:rsidRDefault="00CE3F27" w:rsidP="006010B1">
      <w:pPr>
        <w:rPr>
          <w:b/>
          <w:bCs/>
        </w:rPr>
      </w:pPr>
      <w:r w:rsidRPr="006040E6">
        <w:rPr>
          <w:spacing w:val="-4"/>
        </w:rPr>
        <w:t>Частота. Патогенез. Роль наследствен</w:t>
      </w:r>
      <w:r w:rsidRPr="006040E6">
        <w:rPr>
          <w:spacing w:val="-4"/>
        </w:rPr>
        <w:softHyphen/>
      </w:r>
      <w:r w:rsidRPr="006040E6">
        <w:rPr>
          <w:spacing w:val="-5"/>
        </w:rPr>
        <w:t>ности и внешних факторов (аллергенов). Группировка по преимуществен</w:t>
      </w:r>
      <w:r w:rsidRPr="006040E6">
        <w:rPr>
          <w:spacing w:val="-5"/>
        </w:rPr>
        <w:softHyphen/>
      </w:r>
      <w:r w:rsidRPr="006040E6">
        <w:rPr>
          <w:spacing w:val="-4"/>
        </w:rPr>
        <w:t>ной локализации процесса: аллергический ринит, трахеит, синусит, брон</w:t>
      </w:r>
      <w:r w:rsidRPr="006040E6">
        <w:rPr>
          <w:spacing w:val="-4"/>
        </w:rPr>
        <w:softHyphen/>
      </w:r>
      <w:r w:rsidRPr="006040E6">
        <w:rPr>
          <w:spacing w:val="-5"/>
        </w:rPr>
        <w:t xml:space="preserve">хит, </w:t>
      </w:r>
      <w:proofErr w:type="spellStart"/>
      <w:r w:rsidRPr="006040E6">
        <w:rPr>
          <w:spacing w:val="-5"/>
        </w:rPr>
        <w:t>гиперсенситивныйпневмонит</w:t>
      </w:r>
      <w:proofErr w:type="spellEnd"/>
      <w:r>
        <w:rPr>
          <w:spacing w:val="-5"/>
        </w:rPr>
        <w:t>.</w:t>
      </w:r>
      <w:r w:rsidRPr="006040E6">
        <w:rPr>
          <w:spacing w:val="-5"/>
        </w:rPr>
        <w:t xml:space="preserve"> Клиника. Дифференциальный диагноз с воспалительными заболеваниями соответствующих участков </w:t>
      </w:r>
      <w:r w:rsidRPr="006040E6">
        <w:t>дыхатель</w:t>
      </w:r>
      <w:r>
        <w:t xml:space="preserve">ных путей. Диагностика. Лечение в соответствии с клиническими рекомендациями по оказанию помощи детям с бронхиальной астмой, </w:t>
      </w:r>
      <w:proofErr w:type="spellStart"/>
      <w:r>
        <w:t>алергическим</w:t>
      </w:r>
      <w:proofErr w:type="spellEnd"/>
      <w:r>
        <w:t xml:space="preserve"> ринитом.</w:t>
      </w:r>
    </w:p>
    <w:p w:rsidR="00CE3F27" w:rsidRDefault="00CE3F27" w:rsidP="006010B1">
      <w:pPr>
        <w:jc w:val="center"/>
      </w:pPr>
    </w:p>
    <w:p w:rsidR="00CE3F27" w:rsidRDefault="00CE3F27" w:rsidP="006010B1">
      <w:pPr>
        <w:jc w:val="center"/>
        <w:rPr>
          <w:b/>
          <w:bCs/>
        </w:rPr>
      </w:pPr>
      <w:proofErr w:type="spellStart"/>
      <w:r>
        <w:lastRenderedPageBreak/>
        <w:t>Модуль</w:t>
      </w:r>
      <w:r w:rsidRPr="002B2FBB">
        <w:rPr>
          <w:b/>
          <w:bCs/>
        </w:rPr>
        <w:t>Кардиоревматология</w:t>
      </w:r>
      <w:proofErr w:type="spellEnd"/>
    </w:p>
    <w:p w:rsidR="00CE3F27" w:rsidRPr="002B2FBB" w:rsidRDefault="00CE3F27" w:rsidP="006010B1">
      <w:pPr>
        <w:jc w:val="center"/>
        <w:rPr>
          <w:b/>
          <w:bCs/>
        </w:rPr>
      </w:pPr>
    </w:p>
    <w:p w:rsidR="00CE3F27" w:rsidRDefault="00CE3F27" w:rsidP="006010B1">
      <w:r w:rsidRPr="009B5611">
        <w:rPr>
          <w:b/>
          <w:bCs/>
          <w:sz w:val="28"/>
          <w:szCs w:val="28"/>
        </w:rPr>
        <w:t xml:space="preserve">12 часовНеревматические миокардиты. </w:t>
      </w:r>
      <w:proofErr w:type="spellStart"/>
      <w:r w:rsidRPr="009B5611">
        <w:rPr>
          <w:b/>
          <w:bCs/>
          <w:sz w:val="28"/>
          <w:szCs w:val="28"/>
        </w:rPr>
        <w:t>Кардиомиопатии</w:t>
      </w:r>
      <w:proofErr w:type="spellEnd"/>
      <w:r w:rsidRPr="006040E6">
        <w:t xml:space="preserve">. </w:t>
      </w:r>
    </w:p>
    <w:p w:rsidR="00CE3F27" w:rsidRPr="006040E6" w:rsidRDefault="00CE3F27" w:rsidP="006010B1">
      <w:r w:rsidRPr="006040E6">
        <w:t>Болезни перикарда</w:t>
      </w:r>
      <w:r>
        <w:t>.</w:t>
      </w:r>
      <w:r w:rsidRPr="006040E6">
        <w:t xml:space="preserve"> Бактериальный (септический) эндокардит. </w:t>
      </w:r>
      <w:proofErr w:type="spellStart"/>
      <w:r w:rsidRPr="006040E6">
        <w:t>Этиопатогенез</w:t>
      </w:r>
      <w:proofErr w:type="spellEnd"/>
      <w:r w:rsidRPr="006040E6">
        <w:t>. Классификация. Клиника. Лабораторные показатели. Диагноз. Течение. Лечение. Дифференциальный диагноз с ревматическими кардитами, ВПС</w:t>
      </w:r>
      <w:r>
        <w:t>.</w:t>
      </w:r>
    </w:p>
    <w:p w:rsidR="00CE3F27" w:rsidRPr="006040E6" w:rsidRDefault="00CE3F27" w:rsidP="006010B1">
      <w:r w:rsidRPr="006040E6">
        <w:t>Повторение темы «Ревматизм», изучаемой на 4-м курсе (вопросы этиологии, патогенеза, классификации, клиники, лечения, профилактики на примере конкретного больного или копии истории болезни.</w:t>
      </w:r>
    </w:p>
    <w:p w:rsidR="00CE3F27" w:rsidRDefault="00CE3F27" w:rsidP="006010B1">
      <w:r w:rsidRPr="006040E6">
        <w:t xml:space="preserve">Разбор вопросов этиологии патогенеза, классификации клиники, дифференциальной диагностики с ревматизмом, дисплазиями соединительной ткани, функциональными </w:t>
      </w:r>
      <w:proofErr w:type="spellStart"/>
      <w:r w:rsidRPr="006040E6">
        <w:t>кардиопатиями</w:t>
      </w:r>
      <w:proofErr w:type="spellEnd"/>
      <w:r w:rsidRPr="006040E6">
        <w:t>, врожденными и приобретенными пороками сердца. Вопросы лечения и профилактики</w:t>
      </w:r>
      <w:proofErr w:type="gramStart"/>
      <w:r w:rsidRPr="006040E6">
        <w:t>.</w:t>
      </w:r>
      <w:r>
        <w:t>в</w:t>
      </w:r>
      <w:proofErr w:type="gramEnd"/>
      <w:r>
        <w:t xml:space="preserve"> соответствии с клиническими рекомендациями по оказанию помощи детям с миокардитом, </w:t>
      </w:r>
      <w:proofErr w:type="spellStart"/>
      <w:r>
        <w:t>кардиомиопатией</w:t>
      </w:r>
      <w:proofErr w:type="spellEnd"/>
      <w:r>
        <w:t>, инфекционным эндокардитом.</w:t>
      </w:r>
    </w:p>
    <w:p w:rsidR="001D73CF" w:rsidRDefault="00CE3F27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9B5611">
        <w:rPr>
          <w:b/>
          <w:bCs/>
          <w:sz w:val="28"/>
          <w:szCs w:val="28"/>
        </w:rPr>
        <w:t>Синдром вегетативной дисфункции.</w:t>
      </w:r>
    </w:p>
    <w:p w:rsidR="00CE3F27" w:rsidRPr="006040E6" w:rsidRDefault="00CE3F27" w:rsidP="006010B1">
      <w:r w:rsidRPr="006040E6">
        <w:t xml:space="preserve">Артериальная гипертония. </w:t>
      </w:r>
    </w:p>
    <w:p w:rsidR="00CE3F27" w:rsidRPr="006040E6" w:rsidRDefault="00CE3F27" w:rsidP="006010B1">
      <w:proofErr w:type="spellStart"/>
      <w:r w:rsidRPr="006040E6">
        <w:t>Этиопатогенез</w:t>
      </w:r>
      <w:proofErr w:type="spellEnd"/>
      <w:r w:rsidRPr="006040E6">
        <w:t xml:space="preserve">. Клиника. Дифференциальный диагноз. Дифференциальный диагноз с гипертонической болезнью. Вторичная гипертензия: ренальная, </w:t>
      </w:r>
      <w:proofErr w:type="spellStart"/>
      <w:r w:rsidRPr="006040E6">
        <w:t>феохромоцитома</w:t>
      </w:r>
      <w:proofErr w:type="spellEnd"/>
      <w:r w:rsidRPr="006040E6">
        <w:t xml:space="preserve">,   </w:t>
      </w:r>
      <w:proofErr w:type="spellStart"/>
      <w:r w:rsidRPr="006040E6">
        <w:t>андреногенитальный</w:t>
      </w:r>
      <w:proofErr w:type="spellEnd"/>
      <w:r w:rsidRPr="006040E6">
        <w:t xml:space="preserve"> синдром. Ги</w:t>
      </w:r>
      <w:r>
        <w:t xml:space="preserve">потоническая болезнь.  </w:t>
      </w:r>
      <w:proofErr w:type="spellStart"/>
      <w:r>
        <w:t>Лечение</w:t>
      </w:r>
      <w:r w:rsidRPr="006040E6">
        <w:t>.</w:t>
      </w:r>
      <w:r>
        <w:t>в</w:t>
      </w:r>
      <w:proofErr w:type="spellEnd"/>
      <w:r>
        <w:t xml:space="preserve"> соответствии с клиническими рекомендациями по оказанию помощи детям с. </w:t>
      </w:r>
      <w:proofErr w:type="spellStart"/>
      <w:r>
        <w:t>вегетодистонией</w:t>
      </w:r>
      <w:proofErr w:type="spellEnd"/>
      <w:r>
        <w:t>, артериальной гипертензией.</w:t>
      </w:r>
      <w:r w:rsidRPr="006040E6">
        <w:t xml:space="preserve"> Профилактика.</w:t>
      </w:r>
    </w:p>
    <w:p w:rsidR="00CE3F27" w:rsidRDefault="00CE3F27" w:rsidP="006010B1">
      <w:r w:rsidRPr="006040E6">
        <w:t xml:space="preserve">Неотложная помощь при </w:t>
      </w:r>
      <w:proofErr w:type="spellStart"/>
      <w:r w:rsidRPr="006040E6">
        <w:t>синкопальных</w:t>
      </w:r>
      <w:proofErr w:type="spellEnd"/>
      <w:r w:rsidRPr="006040E6">
        <w:t xml:space="preserve"> состояниях, гипертоническом кризе.</w:t>
      </w:r>
    </w:p>
    <w:p w:rsidR="001D73CF" w:rsidRPr="009B5611" w:rsidRDefault="001D73CF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9B5611">
        <w:rPr>
          <w:b/>
          <w:bCs/>
          <w:sz w:val="28"/>
          <w:szCs w:val="28"/>
        </w:rPr>
        <w:t xml:space="preserve">Сердечная недостаточность. </w:t>
      </w:r>
    </w:p>
    <w:p w:rsidR="001D73CF" w:rsidRPr="006040E6" w:rsidRDefault="001D73CF" w:rsidP="006010B1">
      <w:r w:rsidRPr="006040E6">
        <w:t>Синдром сердечной недостаточности, как часть понятия «недостаточность кровообращения» причины: (кардиальные и экстракардиальные. Первичные и вторичные механизмы адаптации.</w:t>
      </w:r>
    </w:p>
    <w:p w:rsidR="001D73CF" w:rsidRPr="006040E6" w:rsidRDefault="001D73CF" w:rsidP="006010B1">
      <w:r w:rsidRPr="006040E6">
        <w:t>Клинические признаки лево-и право желудочковой недостаточности. Принципы лечения.</w:t>
      </w:r>
      <w:r>
        <w:t xml:space="preserve"> в соответствии с клиническими рекомендациями по оказанию помощи детям с. Острой и хронической сердечной недостаточностью.</w:t>
      </w:r>
    </w:p>
    <w:p w:rsidR="001D73CF" w:rsidRDefault="001D73CF" w:rsidP="006010B1">
      <w:r w:rsidRPr="006040E6">
        <w:t>Осложнения сердечной недостаточности. Сосудистая недостаточность – определение понятия, патогенез. Обморок, коллапс и шок, как проявления острой сосудистой недостаточности. Неотложная помощь при обмороке, коллапсе</w:t>
      </w:r>
      <w:r>
        <w:t>.</w:t>
      </w:r>
    </w:p>
    <w:p w:rsidR="001D73CF" w:rsidRDefault="001D73CF" w:rsidP="006010B1">
      <w:r w:rsidRPr="001D73CF">
        <w:rPr>
          <w:b/>
          <w:bCs/>
          <w:sz w:val="28"/>
          <w:szCs w:val="28"/>
        </w:rPr>
        <w:t>1</w:t>
      </w:r>
      <w:r w:rsidR="00A21CA0">
        <w:rPr>
          <w:b/>
          <w:bCs/>
          <w:sz w:val="28"/>
          <w:szCs w:val="28"/>
        </w:rPr>
        <w:t>2</w:t>
      </w:r>
      <w:r w:rsidRPr="001D73CF">
        <w:rPr>
          <w:b/>
          <w:bCs/>
          <w:sz w:val="28"/>
          <w:szCs w:val="28"/>
        </w:rPr>
        <w:t xml:space="preserve"> часовДиффузные заболевания соединительной ткани</w:t>
      </w:r>
      <w:r w:rsidRPr="001D73CF">
        <w:t xml:space="preserve">. </w:t>
      </w:r>
    </w:p>
    <w:p w:rsidR="001D73CF" w:rsidRPr="001D73CF" w:rsidRDefault="001D73CF" w:rsidP="006010B1">
      <w:r w:rsidRPr="001D73CF">
        <w:t xml:space="preserve">Этиология. Роль иммунологических нарушений в патогенезе заболеваний этой группы. Основные синдромы, выявляемые при данных заболеваниях: синдром интоксикации, синдром артрита, астеновегетативный синдром. Определение понятий. Этиология, патогенез данных синдромов.  Ювенильный ревматоидный артрит. Классификация. Частота суставно-висцеральных форм (болезнь </w:t>
      </w:r>
      <w:proofErr w:type="spellStart"/>
      <w:r w:rsidRPr="001D73CF">
        <w:t>Стилла</w:t>
      </w:r>
      <w:proofErr w:type="spellEnd"/>
      <w:r w:rsidRPr="001D73CF">
        <w:t xml:space="preserve"> и </w:t>
      </w:r>
      <w:proofErr w:type="spellStart"/>
      <w:r w:rsidRPr="001D73CF">
        <w:t>субсепсисВислера-Фанкони</w:t>
      </w:r>
      <w:proofErr w:type="spellEnd"/>
      <w:r w:rsidRPr="001D73CF">
        <w:t xml:space="preserve">) у детей. Лабораторные показатели. Дифференциальный диагноз с ревматизмом, реактивным артритом, синдромом Рейтера, </w:t>
      </w:r>
      <w:proofErr w:type="spellStart"/>
      <w:r w:rsidRPr="001D73CF">
        <w:t>псориатическим</w:t>
      </w:r>
      <w:proofErr w:type="spellEnd"/>
      <w:r w:rsidRPr="001D73CF">
        <w:t xml:space="preserve"> артритом, туберкулёзным артритом. Течение и исход. Лечение. </w:t>
      </w:r>
    </w:p>
    <w:p w:rsidR="001D73CF" w:rsidRPr="001D73CF" w:rsidRDefault="001D73CF" w:rsidP="006010B1">
      <w:pPr>
        <w:rPr>
          <w:rFonts w:eastAsia="Times New Roman"/>
          <w:lang w:eastAsia="ru-RU"/>
        </w:rPr>
      </w:pPr>
      <w:r w:rsidRPr="001D73CF">
        <w:rPr>
          <w:rFonts w:eastAsia="Times New Roman"/>
          <w:lang w:eastAsia="ru-RU"/>
        </w:rPr>
        <w:t xml:space="preserve">Системная красная волчанка (СКВ). Этиология. Значение генетических и триггерных факторов. Патогенез. Основные клинические проявления. Выделение ведущих синдромов. Диагностические критерии. Специфические лабораторные методы диагностики. (дифференциальный диагноз. Современные подходы к лечению (пульс-терапия, </w:t>
      </w:r>
      <w:proofErr w:type="spellStart"/>
      <w:r w:rsidRPr="001D73CF">
        <w:rPr>
          <w:rFonts w:eastAsia="Times New Roman"/>
          <w:lang w:eastAsia="ru-RU"/>
        </w:rPr>
        <w:t>плазмоферез</w:t>
      </w:r>
      <w:proofErr w:type="spellEnd"/>
      <w:r w:rsidRPr="001D73CF">
        <w:rPr>
          <w:rFonts w:eastAsia="Times New Roman"/>
          <w:lang w:eastAsia="ru-RU"/>
        </w:rPr>
        <w:t xml:space="preserve"> и другие). Исходы. Прогноз.</w:t>
      </w:r>
    </w:p>
    <w:p w:rsidR="001D73CF" w:rsidRDefault="001D73CF" w:rsidP="006010B1">
      <w:r w:rsidRPr="001D73CF">
        <w:t xml:space="preserve">Системная склеродермия. Патогенез (вирусно-генетические и иммунные механизмы, процессы патологического </w:t>
      </w:r>
      <w:proofErr w:type="spellStart"/>
      <w:r w:rsidRPr="001D73CF">
        <w:t>коллагено-и</w:t>
      </w:r>
      <w:proofErr w:type="spellEnd"/>
      <w:r w:rsidRPr="001D73CF">
        <w:t xml:space="preserve"> </w:t>
      </w:r>
      <w:proofErr w:type="spellStart"/>
      <w:r w:rsidRPr="001D73CF">
        <w:t>фибрзообразования</w:t>
      </w:r>
      <w:proofErr w:type="spellEnd"/>
      <w:r w:rsidRPr="001D73CF">
        <w:t xml:space="preserve">,  нарушения </w:t>
      </w:r>
      <w:proofErr w:type="spellStart"/>
      <w:r w:rsidRPr="001D73CF">
        <w:t>микроциркуляции</w:t>
      </w:r>
      <w:proofErr w:type="spellEnd"/>
      <w:r w:rsidRPr="001D73CF">
        <w:t>). Клинические проявления. Понятие об отграниченной (очаговой) и системной склеродермии. Выделение ведущих синдромов. Диагностические критерии.</w:t>
      </w:r>
    </w:p>
    <w:p w:rsidR="001D73CF" w:rsidRPr="006040E6" w:rsidRDefault="001D73CF" w:rsidP="006010B1">
      <w:pPr>
        <w:pStyle w:val="2"/>
        <w:spacing w:after="0" w:line="240" w:lineRule="auto"/>
      </w:pPr>
      <w:r w:rsidRPr="006040E6">
        <w:t>Течение. Лечение. Прогноз. Особенности клиники и течения диффузных заболеваний соединительной ткани в подростковом возрасте.</w:t>
      </w:r>
    </w:p>
    <w:p w:rsidR="001D73CF" w:rsidRDefault="001D73CF" w:rsidP="006010B1">
      <w:r w:rsidRPr="006040E6">
        <w:lastRenderedPageBreak/>
        <w:t xml:space="preserve">Дифференциальный диагноз с системными </w:t>
      </w:r>
      <w:proofErr w:type="spellStart"/>
      <w:r w:rsidRPr="006040E6">
        <w:t>васкулитами</w:t>
      </w:r>
      <w:proofErr w:type="spellEnd"/>
      <w:r w:rsidRPr="006040E6">
        <w:t xml:space="preserve">: узелковым периартериитом, геморрагическим </w:t>
      </w:r>
      <w:proofErr w:type="spellStart"/>
      <w:r w:rsidRPr="006040E6">
        <w:t>васкулитом</w:t>
      </w:r>
      <w:proofErr w:type="spellEnd"/>
      <w:r w:rsidRPr="006040E6">
        <w:t xml:space="preserve">, болезнью </w:t>
      </w:r>
      <w:proofErr w:type="spellStart"/>
      <w:r w:rsidRPr="006040E6">
        <w:t>Такаясу</w:t>
      </w:r>
      <w:proofErr w:type="spellEnd"/>
      <w:r w:rsidRPr="006040E6">
        <w:t xml:space="preserve">, </w:t>
      </w:r>
      <w:proofErr w:type="spellStart"/>
      <w:r w:rsidRPr="006040E6">
        <w:t>гранулематозомВегенера</w:t>
      </w:r>
      <w:proofErr w:type="spellEnd"/>
      <w:r w:rsidRPr="006040E6">
        <w:t xml:space="preserve">, синдромом Кавасаки. Клиника. Лабораторные показатели. Гематологические изменения. Дифференциальный диагноз. Особенности течения у детей. Исходы. Дерматомиозит. Клиника. Течение и исходы. Склеродермия. Клиника. Течение и исходы. Системные </w:t>
      </w:r>
      <w:proofErr w:type="spellStart"/>
      <w:r w:rsidRPr="006040E6">
        <w:t>васкулиты</w:t>
      </w:r>
      <w:proofErr w:type="spellEnd"/>
      <w:r w:rsidRPr="006040E6">
        <w:t xml:space="preserve">: узелковый периартрит. </w:t>
      </w:r>
      <w:proofErr w:type="spellStart"/>
      <w:r w:rsidRPr="006040E6">
        <w:t>Гранулем</w:t>
      </w:r>
      <w:r>
        <w:t>а</w:t>
      </w:r>
      <w:r w:rsidRPr="006040E6">
        <w:t>тозВегенера</w:t>
      </w:r>
      <w:proofErr w:type="spellEnd"/>
      <w:r w:rsidRPr="006040E6">
        <w:t xml:space="preserve">, болезнь </w:t>
      </w:r>
      <w:proofErr w:type="spellStart"/>
      <w:r w:rsidRPr="006040E6">
        <w:t>Такаясу</w:t>
      </w:r>
      <w:proofErr w:type="spellEnd"/>
      <w:r w:rsidRPr="006040E6">
        <w:t>. Клиника. Лабораторные показатели. Дифференциальный диагноз. Течение и исходы. Принцип лечения диффузных заболеваний соединительной ткани. Стероидные и нестероидные противовоспалительные препараты</w:t>
      </w:r>
      <w:r>
        <w:t xml:space="preserve"> Клинические рекомендации по оказанию помощи больным с СКВ, ЮРА, дерматомиозитом, системными </w:t>
      </w:r>
      <w:proofErr w:type="spellStart"/>
      <w:r>
        <w:t>васкулитами</w:t>
      </w:r>
      <w:proofErr w:type="spellEnd"/>
      <w:r>
        <w:t xml:space="preserve"> (</w:t>
      </w:r>
      <w:proofErr w:type="spellStart"/>
      <w:r>
        <w:t>облитерирующий</w:t>
      </w:r>
      <w:proofErr w:type="spellEnd"/>
      <w:r>
        <w:t xml:space="preserve"> </w:t>
      </w:r>
      <w:proofErr w:type="spellStart"/>
      <w:r>
        <w:t>аортоартериит</w:t>
      </w:r>
      <w:proofErr w:type="spellEnd"/>
      <w:r>
        <w:t>, болезнь Кавасаки.</w:t>
      </w:r>
    </w:p>
    <w:p w:rsidR="001D73CF" w:rsidRDefault="001D73CF" w:rsidP="006010B1">
      <w:pPr>
        <w:rPr>
          <w:b/>
          <w:bCs/>
          <w:spacing w:val="-4"/>
        </w:rPr>
      </w:pPr>
    </w:p>
    <w:p w:rsidR="001D73CF" w:rsidRDefault="001D73CF" w:rsidP="006010B1">
      <w:pPr>
        <w:rPr>
          <w:b/>
          <w:bCs/>
          <w:spacing w:val="-4"/>
        </w:rPr>
      </w:pPr>
      <w:r>
        <w:rPr>
          <w:b/>
          <w:bCs/>
          <w:spacing w:val="-4"/>
        </w:rPr>
        <w:t xml:space="preserve">Модуль </w:t>
      </w:r>
      <w:r w:rsidRPr="006040E6">
        <w:rPr>
          <w:b/>
          <w:bCs/>
          <w:spacing w:val="-4"/>
        </w:rPr>
        <w:t>Нефрология</w:t>
      </w:r>
    </w:p>
    <w:p w:rsidR="001D73CF" w:rsidRDefault="001D73CF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Нефротический синдром.</w:t>
      </w:r>
    </w:p>
    <w:p w:rsidR="001D73CF" w:rsidRDefault="001D73CF" w:rsidP="006010B1">
      <w:r w:rsidRPr="006040E6">
        <w:t xml:space="preserve"> Классификация, клиника. Диагноз, лабораторные данные. </w:t>
      </w:r>
      <w:proofErr w:type="spellStart"/>
      <w:r w:rsidRPr="006040E6">
        <w:t>Дифф</w:t>
      </w:r>
      <w:proofErr w:type="spellEnd"/>
      <w:r w:rsidRPr="006040E6">
        <w:t>. диагноз. Лечение</w:t>
      </w:r>
      <w:r>
        <w:t xml:space="preserve">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нефротическим синдромом.</w:t>
      </w:r>
    </w:p>
    <w:p w:rsidR="001D73CF" w:rsidRDefault="001D73CF" w:rsidP="006010B1">
      <w:r>
        <w:rPr>
          <w:b/>
          <w:bCs/>
          <w:sz w:val="28"/>
          <w:szCs w:val="28"/>
        </w:rPr>
        <w:t>12</w:t>
      </w:r>
      <w:r w:rsidRPr="009B5611">
        <w:rPr>
          <w:b/>
          <w:bCs/>
          <w:sz w:val="28"/>
          <w:szCs w:val="28"/>
        </w:rPr>
        <w:t xml:space="preserve"> часо</w:t>
      </w:r>
      <w:r>
        <w:rPr>
          <w:b/>
          <w:bCs/>
          <w:sz w:val="28"/>
          <w:szCs w:val="28"/>
        </w:rPr>
        <w:t xml:space="preserve">в </w:t>
      </w:r>
      <w:proofErr w:type="spellStart"/>
      <w:r w:rsidRPr="002B2FBB">
        <w:rPr>
          <w:b/>
          <w:bCs/>
          <w:sz w:val="28"/>
          <w:szCs w:val="28"/>
        </w:rPr>
        <w:t>Дифф</w:t>
      </w:r>
      <w:proofErr w:type="spellEnd"/>
      <w:r w:rsidRPr="002B2FBB">
        <w:rPr>
          <w:b/>
          <w:bCs/>
          <w:sz w:val="28"/>
          <w:szCs w:val="28"/>
        </w:rPr>
        <w:t>. диагноз гематурий</w:t>
      </w:r>
      <w:r w:rsidRPr="006040E6">
        <w:t xml:space="preserve">.  </w:t>
      </w:r>
    </w:p>
    <w:p w:rsidR="001D73CF" w:rsidRDefault="001D73CF" w:rsidP="006010B1">
      <w:r w:rsidRPr="006040E6">
        <w:t xml:space="preserve">Мочевой синдром, гипертонический </w:t>
      </w:r>
      <w:proofErr w:type="spellStart"/>
      <w:r w:rsidRPr="006040E6">
        <w:t>снидром</w:t>
      </w:r>
      <w:proofErr w:type="spellEnd"/>
      <w:r w:rsidRPr="006040E6">
        <w:t xml:space="preserve">, </w:t>
      </w:r>
      <w:proofErr w:type="spellStart"/>
      <w:r w:rsidRPr="006040E6">
        <w:t>дизурический</w:t>
      </w:r>
      <w:proofErr w:type="spellEnd"/>
      <w:r w:rsidRPr="006040E6">
        <w:t xml:space="preserve"> синдром. Определение понятий. Причины и патогенез развития данных синдромом. Интерстициальный нефрит, наследственный нефрит. </w:t>
      </w:r>
      <w:proofErr w:type="spellStart"/>
      <w:r w:rsidRPr="006040E6">
        <w:t>Дизметаболические</w:t>
      </w:r>
      <w:proofErr w:type="spellEnd"/>
      <w:r w:rsidRPr="006040E6">
        <w:t xml:space="preserve"> нефропатии, дифференциальный диагноз с гломерулонефритом. Повторение материала 4 курса. Острый гломерулонефрит с нефритическим синдромом. Хронический </w:t>
      </w:r>
      <w:proofErr w:type="spellStart"/>
      <w:r w:rsidRPr="006040E6">
        <w:t>гломерулонефрит</w:t>
      </w:r>
      <w:proofErr w:type="spellEnd"/>
      <w:r w:rsidRPr="006040E6">
        <w:t xml:space="preserve">, </w:t>
      </w:r>
      <w:proofErr w:type="spellStart"/>
      <w:r w:rsidRPr="006040E6">
        <w:t>гематурическая</w:t>
      </w:r>
      <w:proofErr w:type="spellEnd"/>
      <w:r w:rsidRPr="006040E6">
        <w:t xml:space="preserve"> форма. Осмотр больного с синдромом гематурии. План обследования. Обсуждение результатов опроса, осмотра данных, </w:t>
      </w:r>
      <w:proofErr w:type="spellStart"/>
      <w:r w:rsidRPr="006040E6">
        <w:t>параклинического</w:t>
      </w:r>
      <w:proofErr w:type="spellEnd"/>
      <w:r w:rsidRPr="006040E6">
        <w:t xml:space="preserve"> </w:t>
      </w:r>
      <w:proofErr w:type="spellStart"/>
      <w:r w:rsidRPr="006040E6">
        <w:t>обследования.</w:t>
      </w:r>
      <w:r>
        <w:t>Клиническимерекомедациями</w:t>
      </w:r>
      <w:proofErr w:type="spellEnd"/>
      <w:r>
        <w:t xml:space="preserve"> по оказанию помощи больным с наследственным нефритом. Постстрептококковым гломерулонефритом.</w:t>
      </w:r>
    </w:p>
    <w:p w:rsidR="001D73CF" w:rsidRDefault="001D73CF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  </w:t>
      </w:r>
      <w:r w:rsidRPr="002B2FBB">
        <w:rPr>
          <w:b/>
          <w:bCs/>
          <w:sz w:val="28"/>
          <w:szCs w:val="28"/>
        </w:rPr>
        <w:t>Почечная недостаточность</w:t>
      </w:r>
      <w:r w:rsidRPr="006040E6">
        <w:t>.</w:t>
      </w:r>
    </w:p>
    <w:p w:rsidR="001D73CF" w:rsidRPr="006040E6" w:rsidRDefault="001D73CF" w:rsidP="006010B1">
      <w:r w:rsidRPr="006040E6">
        <w:t xml:space="preserve"> Классификация. Острая почечная недостаточность. Причины. Стадии. Биохимические показатели крови, функциональные исследования почек. </w:t>
      </w:r>
      <w:proofErr w:type="spellStart"/>
      <w:r w:rsidRPr="006040E6">
        <w:t>Дифф</w:t>
      </w:r>
      <w:proofErr w:type="spellEnd"/>
      <w:r w:rsidRPr="006040E6">
        <w:t xml:space="preserve">. диагноз. Лечение ОПН в зависимости от стадий. </w:t>
      </w:r>
    </w:p>
    <w:p w:rsidR="001D73CF" w:rsidRPr="006040E6" w:rsidRDefault="001D73CF" w:rsidP="006010B1">
      <w:r w:rsidRPr="006040E6">
        <w:t>Хроническая почечная недостаточность. Причины. Стадии. Клиника в зависимости от стадии ХПН. Патофизиология уремической стадии.</w:t>
      </w:r>
    </w:p>
    <w:p w:rsidR="001D73CF" w:rsidRDefault="001D73CF" w:rsidP="006010B1">
      <w:r w:rsidRPr="006040E6">
        <w:t>Патогенез симптомов. Принципы лечения.</w:t>
      </w:r>
      <w:r>
        <w:t xml:space="preserve">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ХПН.</w:t>
      </w:r>
      <w:r w:rsidRPr="006040E6">
        <w:t xml:space="preserve"> Диета. Питьевой режим. Медикаментозное лечение. Гемодиализ</w:t>
      </w:r>
      <w:r>
        <w:t>.</w:t>
      </w:r>
    </w:p>
    <w:p w:rsidR="001D73CF" w:rsidRDefault="001D73CF" w:rsidP="006010B1"/>
    <w:p w:rsidR="001D73CF" w:rsidRDefault="001D73CF" w:rsidP="006010B1">
      <w:r>
        <w:rPr>
          <w:b/>
          <w:bCs/>
          <w:spacing w:val="-4"/>
        </w:rPr>
        <w:t>Модуль</w:t>
      </w:r>
      <w:r w:rsidRPr="006040E6">
        <w:rPr>
          <w:b/>
          <w:bCs/>
          <w:spacing w:val="-4"/>
        </w:rPr>
        <w:t>: Гастроэнтерология</w:t>
      </w:r>
    </w:p>
    <w:p w:rsidR="001D73CF" w:rsidRDefault="001D73CF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Болезни пищевода</w:t>
      </w:r>
      <w:r>
        <w:rPr>
          <w:b/>
          <w:bCs/>
          <w:sz w:val="28"/>
          <w:szCs w:val="28"/>
        </w:rPr>
        <w:t xml:space="preserve">. </w:t>
      </w:r>
    </w:p>
    <w:p w:rsidR="001D73CF" w:rsidRDefault="001D73CF" w:rsidP="006010B1">
      <w:r w:rsidRPr="001D73CF">
        <w:rPr>
          <w:bCs/>
          <w:sz w:val="28"/>
          <w:szCs w:val="28"/>
        </w:rPr>
        <w:t>К</w:t>
      </w:r>
      <w:r w:rsidRPr="006040E6">
        <w:t>лассификация, функциональные нарушения. Приобретенные заболевания пищевода: эзофагиты. Клиника, диагностика, дифференциальный диагноз</w:t>
      </w:r>
      <w:proofErr w:type="gramStart"/>
      <w:r w:rsidRPr="006040E6">
        <w:t>.</w:t>
      </w:r>
      <w:r>
        <w:t>Л</w:t>
      </w:r>
      <w:proofErr w:type="gramEnd"/>
      <w:r>
        <w:t>ечение</w:t>
      </w:r>
      <w:r w:rsidRPr="006040E6">
        <w:t xml:space="preserve"> .</w:t>
      </w:r>
      <w:r>
        <w:t xml:space="preserve">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ГЭРБ.</w:t>
      </w:r>
      <w:r w:rsidRPr="006040E6">
        <w:t xml:space="preserve"> Повторение тем: язвенная болезнь желудка и 12-перстной кишки, гастриты у детей.</w:t>
      </w:r>
    </w:p>
    <w:p w:rsidR="001D73CF" w:rsidRDefault="001D73CF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Болезни поджелудочной железы</w:t>
      </w:r>
    </w:p>
    <w:p w:rsidR="001D73CF" w:rsidRPr="006040E6" w:rsidRDefault="001D73CF" w:rsidP="006010B1">
      <w:r w:rsidRPr="006040E6">
        <w:t xml:space="preserve"> Классификация. Основные синдромы</w:t>
      </w:r>
      <w:r>
        <w:t>.</w:t>
      </w:r>
    </w:p>
    <w:p w:rsidR="001D73CF" w:rsidRDefault="001D73CF" w:rsidP="006010B1">
      <w:r w:rsidRPr="006040E6">
        <w:t xml:space="preserve">Абдоминальный синдром, диспепсический синдром, синдром панкреатической недостаточности: определение понятия, причины, патогенез. Этиология и патогенез панкреатита у детей. Типы нарушений панкреатической секреции.  УЗ диагностика Показания к ретроградной </w:t>
      </w:r>
      <w:proofErr w:type="spellStart"/>
      <w:r w:rsidRPr="006040E6">
        <w:t>холангиопанкреатографии</w:t>
      </w:r>
      <w:proofErr w:type="spellEnd"/>
      <w:r w:rsidRPr="006040E6">
        <w:t>. Клиника, течение, дифференциальный диагноз, осложнения, лечение</w:t>
      </w:r>
      <w:r>
        <w:t xml:space="preserve"> в соответствии с клиническими </w:t>
      </w:r>
      <w:proofErr w:type="spellStart"/>
      <w:r>
        <w:lastRenderedPageBreak/>
        <w:t>рекомедациями</w:t>
      </w:r>
      <w:proofErr w:type="spellEnd"/>
      <w:r>
        <w:t xml:space="preserve"> по оказанию помощи больным с хроническим панкреатитом</w:t>
      </w:r>
      <w:r w:rsidRPr="006040E6">
        <w:t>, исходы, профилактика.</w:t>
      </w:r>
    </w:p>
    <w:p w:rsidR="001D73CF" w:rsidRDefault="001D73CF" w:rsidP="006010B1">
      <w:r w:rsidRPr="009B5611">
        <w:rPr>
          <w:b/>
          <w:bCs/>
          <w:sz w:val="28"/>
          <w:szCs w:val="28"/>
        </w:rPr>
        <w:t>12 часов</w:t>
      </w:r>
      <w:r w:rsidRPr="002B2FBB">
        <w:rPr>
          <w:b/>
          <w:bCs/>
          <w:sz w:val="28"/>
          <w:szCs w:val="28"/>
        </w:rPr>
        <w:t>Хронический гепатит и цирроз печени</w:t>
      </w:r>
      <w:r w:rsidRPr="006040E6">
        <w:t>.</w:t>
      </w:r>
    </w:p>
    <w:p w:rsidR="001D73CF" w:rsidRDefault="001D73CF" w:rsidP="006010B1">
      <w:r w:rsidRPr="006040E6">
        <w:t xml:space="preserve"> Синдром холестаза, синдром цитолиза, синдром печеночно-клеточной недостаточности, синдром портальной гипертензии, синдром желтухи </w:t>
      </w:r>
      <w:proofErr w:type="spellStart"/>
      <w:r w:rsidRPr="006040E6">
        <w:t>мезенхимально-воспалительный</w:t>
      </w:r>
      <w:proofErr w:type="spellEnd"/>
      <w:r w:rsidRPr="006040E6">
        <w:t xml:space="preserve">. Определение понятия. Возможные причины развития данных синдромов. Патогенез. Этиология, патогенез, классификация, клиника хронического гепатита, цирроза печени. Диагноз, дифференциальный диагноз с заболеваниями </w:t>
      </w:r>
      <w:proofErr w:type="spellStart"/>
      <w:r w:rsidRPr="006040E6">
        <w:t>билиарной</w:t>
      </w:r>
      <w:proofErr w:type="spellEnd"/>
      <w:r w:rsidRPr="006040E6">
        <w:t xml:space="preserve"> системы, наследственными нарушениями обмена билирубина. Течение и исход. Острая печеночная недостаточность. Лечение.</w:t>
      </w:r>
      <w:r>
        <w:t xml:space="preserve">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хроническим аутоиммунным гепатитом, </w:t>
      </w:r>
      <w:proofErr w:type="spellStart"/>
      <w:r>
        <w:t>наследстеннымизаболеаниями</w:t>
      </w:r>
      <w:proofErr w:type="spellEnd"/>
      <w:r>
        <w:t xml:space="preserve"> печени</w:t>
      </w:r>
      <w:r w:rsidRPr="006040E6">
        <w:t xml:space="preserve"> Неотложная помощь при пищеводно-желудочных кровотечениях, асците, печеночной коме.</w:t>
      </w:r>
    </w:p>
    <w:p w:rsidR="000068DC" w:rsidRDefault="001D73CF" w:rsidP="006010B1">
      <w:pPr>
        <w:rPr>
          <w:b/>
          <w:bCs/>
          <w:sz w:val="28"/>
          <w:szCs w:val="28"/>
        </w:rPr>
      </w:pPr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Хронические заболевания кишечника</w:t>
      </w:r>
    </w:p>
    <w:p w:rsidR="001D73CF" w:rsidRDefault="000068DC" w:rsidP="006010B1">
      <w:r>
        <w:t>Х</w:t>
      </w:r>
      <w:r w:rsidR="001D73CF" w:rsidRPr="006040E6">
        <w:t xml:space="preserve">ронический колит, неспецифический язвенный колит. Абдоминальный синдром – его особенности при данном заболевании. </w:t>
      </w:r>
      <w:proofErr w:type="spellStart"/>
      <w:r w:rsidR="001D73CF" w:rsidRPr="006040E6">
        <w:t>Колитический</w:t>
      </w:r>
      <w:proofErr w:type="spellEnd"/>
      <w:r w:rsidR="001D73CF" w:rsidRPr="006040E6">
        <w:t xml:space="preserve"> синдром -  определение понятия, возможные причины. Патогенез, классификация, клиника, диагноз, дифференциальный диагноз с инфекционными колитами, болезнью Крона, синдромом раздраженной толстой кишки, хирургическими заболеваниями, протекающими с синдромом </w:t>
      </w:r>
      <w:proofErr w:type="spellStart"/>
      <w:r w:rsidR="001D73CF" w:rsidRPr="006040E6">
        <w:t>гемоколита</w:t>
      </w:r>
      <w:proofErr w:type="spellEnd"/>
      <w:r w:rsidR="001D73CF" w:rsidRPr="006040E6">
        <w:t>.</w:t>
      </w:r>
      <w:r w:rsidR="001D73CF">
        <w:t xml:space="preserve"> Клинические рекомендации</w:t>
      </w:r>
      <w:r w:rsidR="001D73CF" w:rsidRPr="006040E6">
        <w:t>.</w:t>
      </w:r>
      <w:r w:rsidR="001D73CF">
        <w:t xml:space="preserve"> по оказанию помощи больным с НЯК, болезнью Крона.</w:t>
      </w:r>
    </w:p>
    <w:p w:rsidR="000068DC" w:rsidRDefault="000068DC" w:rsidP="006010B1">
      <w:pPr>
        <w:rPr>
          <w:b/>
        </w:rPr>
      </w:pPr>
    </w:p>
    <w:p w:rsidR="000068DC" w:rsidRDefault="000068DC" w:rsidP="006010B1">
      <w:pPr>
        <w:rPr>
          <w:b/>
        </w:rPr>
      </w:pPr>
      <w:r>
        <w:rPr>
          <w:b/>
        </w:rPr>
        <w:t xml:space="preserve">Модуль </w:t>
      </w:r>
      <w:r w:rsidRPr="006040E6">
        <w:rPr>
          <w:b/>
        </w:rPr>
        <w:t>гематология</w:t>
      </w:r>
    </w:p>
    <w:p w:rsidR="000068DC" w:rsidRPr="009B5611" w:rsidRDefault="000068DC" w:rsidP="006010B1">
      <w:pPr>
        <w:rPr>
          <w:b/>
        </w:rPr>
      </w:pPr>
    </w:p>
    <w:p w:rsidR="000068DC" w:rsidRDefault="000068DC" w:rsidP="006010B1">
      <w:r>
        <w:rPr>
          <w:b/>
          <w:bCs/>
          <w:sz w:val="28"/>
          <w:szCs w:val="28"/>
        </w:rPr>
        <w:t>12</w:t>
      </w:r>
      <w:r w:rsidRPr="009B5611">
        <w:rPr>
          <w:b/>
          <w:bCs/>
          <w:sz w:val="28"/>
          <w:szCs w:val="28"/>
        </w:rPr>
        <w:t xml:space="preserve">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Анемии у детей старшего возраста</w:t>
      </w:r>
      <w:r w:rsidRPr="006040E6">
        <w:t>.</w:t>
      </w:r>
    </w:p>
    <w:p w:rsidR="000068DC" w:rsidRDefault="000068DC" w:rsidP="006010B1">
      <w:r w:rsidRPr="006040E6">
        <w:t xml:space="preserve">Анемический синдром, </w:t>
      </w:r>
      <w:proofErr w:type="spellStart"/>
      <w:r w:rsidRPr="006040E6">
        <w:t>сидеропенический</w:t>
      </w:r>
      <w:proofErr w:type="spellEnd"/>
      <w:r w:rsidRPr="006040E6">
        <w:t xml:space="preserve"> синдром, синдром желтухи. Определение понятия, причины и патогенез. Дефицитные анемии. </w:t>
      </w:r>
      <w:proofErr w:type="spellStart"/>
      <w:r w:rsidRPr="006040E6">
        <w:t>Апластические</w:t>
      </w:r>
      <w:proofErr w:type="spellEnd"/>
      <w:r w:rsidRPr="006040E6">
        <w:t xml:space="preserve"> анемии. Гемолитические анемии. Современные представления об этиологии, патогенезе. Классификация. Клиника, диагноз, дифференциальный диагноз. Лечение</w:t>
      </w:r>
      <w:r>
        <w:t xml:space="preserve">  в соответствии с </w:t>
      </w:r>
      <w:proofErr w:type="gramStart"/>
      <w:r>
        <w:t>клиническими</w:t>
      </w:r>
      <w:proofErr w:type="gramEnd"/>
      <w:r>
        <w:t xml:space="preserve"> </w:t>
      </w:r>
      <w:proofErr w:type="spellStart"/>
      <w:r>
        <w:t>рекомедациями</w:t>
      </w:r>
      <w:proofErr w:type="spellEnd"/>
      <w:r>
        <w:t xml:space="preserve"> по оказанию помощи больным с анемией.</w:t>
      </w:r>
      <w:r w:rsidRPr="006040E6">
        <w:t xml:space="preserve"> Профилактика</w:t>
      </w:r>
      <w:r>
        <w:t>.</w:t>
      </w:r>
    </w:p>
    <w:p w:rsidR="000068DC" w:rsidRDefault="000068DC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proofErr w:type="spellStart"/>
      <w:r w:rsidRPr="002B2FBB">
        <w:rPr>
          <w:b/>
          <w:bCs/>
          <w:sz w:val="28"/>
          <w:szCs w:val="28"/>
        </w:rPr>
        <w:t>Тромбоцитопатии</w:t>
      </w:r>
      <w:proofErr w:type="spellEnd"/>
      <w:r w:rsidRPr="002B2FBB">
        <w:rPr>
          <w:b/>
          <w:bCs/>
          <w:sz w:val="28"/>
          <w:szCs w:val="28"/>
        </w:rPr>
        <w:t xml:space="preserve"> у детей</w:t>
      </w:r>
      <w:r w:rsidRPr="006040E6">
        <w:t xml:space="preserve">. Геморрагический синдром – определение понятия, причины, патогенез. Виды кровоточивости. Болезнь </w:t>
      </w:r>
      <w:proofErr w:type="spellStart"/>
      <w:r w:rsidRPr="006040E6">
        <w:t>Виллебранда</w:t>
      </w:r>
      <w:proofErr w:type="spellEnd"/>
      <w:r w:rsidRPr="006040E6">
        <w:t xml:space="preserve">, </w:t>
      </w:r>
      <w:proofErr w:type="spellStart"/>
      <w:r w:rsidRPr="006040E6">
        <w:t>Бернара-Сулье</w:t>
      </w:r>
      <w:proofErr w:type="spellEnd"/>
      <w:r w:rsidRPr="006040E6">
        <w:t xml:space="preserve">, </w:t>
      </w:r>
      <w:proofErr w:type="spellStart"/>
      <w:r w:rsidRPr="006040E6">
        <w:t>Гланцмана</w:t>
      </w:r>
      <w:proofErr w:type="spellEnd"/>
      <w:r w:rsidRPr="006040E6">
        <w:t>. Этиология, патогенез, классификация, клиника, лечение,</w:t>
      </w:r>
      <w:proofErr w:type="gramStart"/>
      <w:r w:rsidRPr="006040E6">
        <w:t xml:space="preserve"> .</w:t>
      </w:r>
      <w:proofErr w:type="gramEnd"/>
      <w:r>
        <w:t xml:space="preserve">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наследственными заболеваниями свертывающей системы крови</w:t>
      </w:r>
      <w:r w:rsidRPr="006040E6">
        <w:t xml:space="preserve"> диагноз. Дифференциальный диагноз с тромбоцитопеническими состояниями, </w:t>
      </w:r>
      <w:proofErr w:type="spellStart"/>
      <w:r w:rsidRPr="006040E6">
        <w:t>коагулопатиями</w:t>
      </w:r>
      <w:proofErr w:type="spellEnd"/>
      <w:r w:rsidRPr="006040E6">
        <w:t xml:space="preserve">, </w:t>
      </w:r>
      <w:proofErr w:type="spellStart"/>
      <w:r w:rsidRPr="006040E6">
        <w:t>вазопатиями.Синдром</w:t>
      </w:r>
      <w:proofErr w:type="spellEnd"/>
      <w:r w:rsidRPr="006040E6">
        <w:t xml:space="preserve"> диссеминированного внутрисосудистого свертывания  (ДВС) у детей. </w:t>
      </w:r>
      <w:proofErr w:type="spellStart"/>
      <w:r w:rsidRPr="006040E6">
        <w:t>Этиопатогенез</w:t>
      </w:r>
      <w:proofErr w:type="spellEnd"/>
      <w:r w:rsidRPr="006040E6">
        <w:t>. Стадии синдро</w:t>
      </w:r>
      <w:bookmarkStart w:id="0" w:name="_GoBack"/>
      <w:bookmarkEnd w:id="0"/>
      <w:r w:rsidRPr="006040E6">
        <w:t xml:space="preserve">ма ДВС. Клинические и лабораторные признаки стадий </w:t>
      </w:r>
      <w:proofErr w:type="spellStart"/>
      <w:r w:rsidRPr="006040E6">
        <w:t>гиперкоагуляций</w:t>
      </w:r>
      <w:proofErr w:type="spellEnd"/>
      <w:r w:rsidRPr="006040E6">
        <w:t xml:space="preserve">, коагуляции потребления. Лечение. Показания к назначению </w:t>
      </w:r>
      <w:proofErr w:type="spellStart"/>
      <w:r w:rsidRPr="006040E6">
        <w:t>дезагрегантов</w:t>
      </w:r>
      <w:proofErr w:type="spellEnd"/>
      <w:r w:rsidRPr="006040E6">
        <w:t>, антикоагулянтов, ингибиторов протеаз.</w:t>
      </w:r>
    </w:p>
    <w:p w:rsidR="000068DC" w:rsidRDefault="000068DC" w:rsidP="006010B1">
      <w:r w:rsidRPr="009B5611">
        <w:rPr>
          <w:b/>
          <w:bCs/>
          <w:sz w:val="28"/>
          <w:szCs w:val="28"/>
        </w:rPr>
        <w:t>6 часо</w:t>
      </w:r>
      <w:r>
        <w:rPr>
          <w:b/>
          <w:bCs/>
          <w:sz w:val="28"/>
          <w:szCs w:val="28"/>
        </w:rPr>
        <w:t xml:space="preserve">в </w:t>
      </w:r>
      <w:r w:rsidRPr="002B2FBB">
        <w:rPr>
          <w:b/>
          <w:bCs/>
          <w:sz w:val="28"/>
          <w:szCs w:val="28"/>
        </w:rPr>
        <w:t>Лимфогранулематоз у детей</w:t>
      </w:r>
      <w:r w:rsidRPr="006040E6">
        <w:t xml:space="preserve">. Определение, этиология, патогенез, клиника, морфологическая классификация лимфогранулематоза. Синдром лимфоидной гиперплазии, </w:t>
      </w:r>
      <w:proofErr w:type="spellStart"/>
      <w:r w:rsidRPr="006040E6">
        <w:t>гепатолиенальный</w:t>
      </w:r>
      <w:proofErr w:type="spellEnd"/>
      <w:r w:rsidRPr="006040E6">
        <w:t xml:space="preserve"> синдром. Возможные причины, патогенез развития данных синдромов. Диагноз, дифференциальный диагноз с острым лейкозом, хроническим </w:t>
      </w:r>
      <w:proofErr w:type="spellStart"/>
      <w:r w:rsidRPr="006040E6">
        <w:t>миелолейкозом</w:t>
      </w:r>
      <w:proofErr w:type="spellEnd"/>
      <w:r w:rsidRPr="006040E6">
        <w:t>, депрессиями кроветворения.</w:t>
      </w:r>
      <w:r>
        <w:t xml:space="preserve"> Лечение в соответствии с клиническими </w:t>
      </w:r>
      <w:proofErr w:type="spellStart"/>
      <w:r>
        <w:t>рекомедациями</w:t>
      </w:r>
      <w:proofErr w:type="spellEnd"/>
      <w:r>
        <w:t xml:space="preserve"> по оказанию помощи больным с лимфогранулематозом.</w:t>
      </w:r>
    </w:p>
    <w:p w:rsidR="000068DC" w:rsidRDefault="000068DC" w:rsidP="006010B1"/>
    <w:p w:rsidR="000068DC" w:rsidRDefault="000068DC" w:rsidP="006010B1">
      <w:pPr>
        <w:pStyle w:val="1"/>
        <w:tabs>
          <w:tab w:val="left" w:pos="142"/>
        </w:tabs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Зав. кафедрой госпитальной</w:t>
      </w:r>
    </w:p>
    <w:p w:rsidR="000068DC" w:rsidRDefault="000068DC" w:rsidP="006010B1">
      <w:r>
        <w:rPr>
          <w:b/>
          <w:sz w:val="32"/>
          <w:szCs w:val="32"/>
        </w:rPr>
        <w:t xml:space="preserve"> педиатрии     профессор                                             М.А. Скачкова</w:t>
      </w:r>
    </w:p>
    <w:sectPr w:rsidR="000068DC" w:rsidSect="0088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35"/>
    <w:rsid w:val="000068DC"/>
    <w:rsid w:val="001D73CF"/>
    <w:rsid w:val="00284E13"/>
    <w:rsid w:val="0053003A"/>
    <w:rsid w:val="006010B1"/>
    <w:rsid w:val="00842135"/>
    <w:rsid w:val="00884602"/>
    <w:rsid w:val="00912C21"/>
    <w:rsid w:val="00A21CA0"/>
    <w:rsid w:val="00CE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73CF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D7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068DC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2019-10-08T07:15:00Z</cp:lastPrinted>
  <dcterms:created xsi:type="dcterms:W3CDTF">2018-11-15T08:19:00Z</dcterms:created>
  <dcterms:modified xsi:type="dcterms:W3CDTF">2020-09-03T13:00:00Z</dcterms:modified>
</cp:coreProperties>
</file>